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highlight w:val="none"/>
          <w:lang w:eastAsia="zh-CN"/>
        </w:rPr>
        <w:t>四川川投燃气发电集团有限责任公司</w:t>
      </w:r>
    </w:p>
    <w:p>
      <w:pPr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2025年上半年公开招聘公告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21"/>
          <w:shd w:v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bookmarkStart w:id="7" w:name="_GoBack"/>
      <w:bookmarkEnd w:id="7"/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21"/>
          <w:shd w:val="clear"/>
        </w:rPr>
        <w:t>四川川投燃气发电集团有限责任公司成立于2022年5月，注册资本370,000万元，是四川省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21"/>
          <w:shd w:val="clear"/>
        </w:rPr>
        <w:t>属企业</w:t>
      </w:r>
      <w:r>
        <w:rPr>
          <w:rStyle w:val="10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21"/>
          <w:shd w:val="clear"/>
          <w:lang w:val="en-US" w:eastAsia="zh-CN"/>
        </w:rPr>
        <w:t>四川能源发展集团有限责任公司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21"/>
          <w:shd w:val="clear"/>
        </w:rPr>
        <w:t>的全资子公司。下设达州气电、资阳气电、泸州气电三家</w:t>
      </w:r>
      <w:bookmarkStart w:id="0" w:name="OLE_LINK6"/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21"/>
          <w:shd w:val="clear"/>
        </w:rPr>
        <w:t>燃气发电公司</w:t>
      </w:r>
      <w:bookmarkEnd w:id="0"/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21"/>
          <w:shd w:val="clear"/>
        </w:rPr>
        <w:t>，宏源气司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21"/>
          <w:shd w:val="clear"/>
        </w:rPr>
        <w:t>、荣县川燃、名山川燃三家</w:t>
      </w:r>
      <w:bookmarkStart w:id="1" w:name="OLE_LINK7"/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21"/>
          <w:shd w:val="clear"/>
        </w:rPr>
        <w:t>燃气公司</w:t>
      </w:r>
      <w:bookmarkEnd w:id="1"/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21"/>
          <w:shd w:val="clear"/>
        </w:rPr>
        <w:t>，以及川投供应链公司，并参股德阳新场气田（股权比例8.54%），是一家主营业务为重型燃机发电、城镇燃气、天然气输配气、LNG/CNG供应、天然气储气等天然气上下游产业，集投资、建设、运营为一体的综合能源服务商。公司现有燃气居民用户33万余户，燃机装机规模218万千瓦，已核准在建燃机项目296万千瓦，总装机容量超500万千瓦，燃气发电装机规模位居我省前列。截止2024年末，公司合并资产总额102.88亿元，净资产24.95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根据公司发展需要，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highlight w:val="none"/>
          <w:lang w:val="en-US" w:eastAsia="zh-CN"/>
        </w:rPr>
        <w:t>现面向社会进行公开招聘，招聘公告如下：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招聘原则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坚持党管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原则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坚持德才兼备、以素质实绩论人才原则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（三）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坚持公开、公正、公平原则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基本条件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拥护中华人民共和国宪法，拥护中国共产党领导和社会主义制度；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044"/>
        </w:tabs>
        <w:wordWrap/>
        <w:overflowPunct/>
        <w:topLinePunct w:val="0"/>
        <w:bidi w:val="0"/>
        <w:snapToGrid/>
        <w:spacing w:before="0" w:beforeAutospacing="0" w:afterAutospacing="0" w:line="560" w:lineRule="exact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shd w:val="clear" w:color="auto" w:fill="auto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具有良好的政治素质和道德品行；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具有正常履行职责的身体条件和心理素质；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1044"/>
        </w:tabs>
        <w:wordWrap/>
        <w:overflowPunct/>
        <w:topLinePunct w:val="0"/>
        <w:bidi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具有符合职位要求的工作能力。</w:t>
      </w:r>
    </w:p>
    <w:p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下列人员不得报名应聘：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因犯罪受过刑事处罚的；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被开除中国共产党党籍的；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被开除公职的；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被依法列为失信联合惩戒对象的；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有相关禁业限制情形的；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有法律规定不得录用的其他情形的。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岗位发布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1.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21"/>
          <w:shd w:val="clear"/>
        </w:rPr>
        <w:t>燃气发电公司</w:t>
      </w:r>
    </w:p>
    <w:tbl>
      <w:tblPr>
        <w:tblStyle w:val="9"/>
        <w:tblpPr w:leftFromText="180" w:rightFromText="180" w:vertAnchor="text" w:horzAnchor="page" w:tblpX="1650" w:tblpY="527"/>
        <w:tblOverlap w:val="never"/>
        <w:tblW w:w="8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3554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川投（达州）燃气发电有限公司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电气维修工程师A/B/C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机务维修工程师A/B/C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热控维修工程师A/B/C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化学副值班员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川投（资阳）燃气发电有限公司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巡操员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机务点检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电气点检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（电气一次、二次各1名）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热控点检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信息系统维护员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川投（泸州）燃气发电有限公司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生产准备人员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（主值班员）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生产准备人员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（副值班员）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检修维护人员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bookmarkEnd w:id="2"/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both"/>
        <w:textAlignment w:val="baseline"/>
        <w:rPr>
          <w:rFonts w:hint="default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bookmarkStart w:id="3" w:name="OLE_LINK2"/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报名入口：</w:t>
      </w:r>
      <w:bookmarkEnd w:id="3"/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北极星火电招聘https://hdjob.bjx.com.cn/，点击右侧位置“四川川投燃气发电集团有限责任公司”或点击https://hr.bjx.com.cn/companys/162907/jobs_0_0_0_0_1/?ba=industry_jiaodian进入招聘岗位列表填报岗位。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2.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21"/>
          <w:shd w:val="clear"/>
        </w:rPr>
        <w:t>燃气</w:t>
      </w:r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公司及供应链公司</w:t>
      </w:r>
    </w:p>
    <w:tbl>
      <w:tblPr>
        <w:tblStyle w:val="9"/>
        <w:tblW w:w="84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516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61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61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四川宏源燃气股份有限公司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城市燃气输配工程设计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618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管网运行维护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618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入户安检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18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燃气管道安装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61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设备维护保养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6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自贡市荣县川投燃料有限公司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客户运行维护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雅安市名山区川投燃料有限公司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61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四川川投供应链管理有限公司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both"/>
        <w:textAlignment w:val="baseline"/>
        <w:rPr>
          <w:rFonts w:hint="default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bookmarkStart w:id="4" w:name="OLE_LINK4"/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报名入口：国聘网https://ctrd.iguopin.com/，进入</w:t>
      </w:r>
      <w:bookmarkStart w:id="5" w:name="OLE_LINK5"/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招聘岗位列表填报岗位</w:t>
      </w:r>
      <w:bookmarkEnd w:id="5"/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bookmarkEnd w:id="4"/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（二）资格要求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详见招聘网站信息。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（三）发布时间</w:t>
      </w:r>
    </w:p>
    <w:p>
      <w:pPr>
        <w:pStyle w:val="2"/>
        <w:keepNext w:val="0"/>
        <w:keepLines w:val="0"/>
        <w:pageBreakBefore w:val="0"/>
        <w:numPr>
          <w:ilvl w:val="-1"/>
          <w:numId w:val="0"/>
        </w:numPr>
        <w:wordWrap/>
        <w:overflowPunct/>
        <w:topLinePunct w:val="0"/>
        <w:bidi w:val="0"/>
        <w:spacing w:line="560" w:lineRule="exact"/>
        <w:ind w:left="0" w:firstLine="640" w:firstLineChars="200"/>
        <w:textAlignment w:val="baseline"/>
        <w:rPr>
          <w:rFonts w:hint="default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2025年5月15日00:00:00-2025年6月14日23:59</w:t>
      </w:r>
      <w:bookmarkStart w:id="6" w:name="OLE_LINK3"/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:</w:t>
      </w:r>
      <w:bookmarkEnd w:id="6"/>
      <w:r>
        <w:rPr>
          <w:rFonts w:hint="eastAsia" w:ascii="仿宋_GB2312" w:hAnsi="仿宋_GB2312" w:cs="仿宋_GB2312"/>
          <w:b w:val="0"/>
          <w:i w:val="0"/>
          <w:caps w:val="0"/>
          <w:strike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59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招聘程序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按照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发布公告、</w:t>
      </w:r>
      <w:r>
        <w:rPr>
          <w:rFonts w:hint="eastAsia" w:ascii="仿宋_GB2312" w:hAnsi="宋体" w:eastAsia="仿宋_GB2312"/>
          <w:sz w:val="32"/>
          <w:szCs w:val="32"/>
        </w:rPr>
        <w:t>报名、</w:t>
      </w:r>
      <w:r>
        <w:rPr>
          <w:rFonts w:hint="eastAsia" w:ascii="仿宋_GB2312" w:hAnsi="宋体"/>
          <w:sz w:val="32"/>
          <w:szCs w:val="32"/>
          <w:lang w:val="en-US" w:eastAsia="zh-CN"/>
        </w:rPr>
        <w:t>资格审查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、笔试和面试、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确定拟录用人选、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>体检、背景调查、公示、聘用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程序组织招聘工作。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eastAsia" w:ascii="仿宋_GB2312" w:hAnsi="宋体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default" w:ascii="仿宋_GB2312" w:hAnsi="宋体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四川川投燃气发电集团有限责任公司</w:t>
      </w:r>
      <w:r>
        <w:rPr>
          <w:rFonts w:hint="eastAsia" w:ascii="仿宋_GB2312" w:hAnsi="宋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default" w:ascii="仿宋_GB2312" w:hAnsi="宋体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2025年5月15日</w:t>
      </w:r>
      <w:r>
        <w:rPr>
          <w:rFonts w:hint="eastAsia" w:ascii="仿宋_GB2312" w:hAnsi="宋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5C123"/>
    <w:multiLevelType w:val="singleLevel"/>
    <w:tmpl w:val="A5A5C1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DA0B3D"/>
    <w:multiLevelType w:val="singleLevel"/>
    <w:tmpl w:val="B4DA0B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lhNTY1M2YyYzA1YWUwNDNmOTAzMTdmYTE3NzIifQ=="/>
  </w:docVars>
  <w:rsids>
    <w:rsidRoot w:val="7F794359"/>
    <w:rsid w:val="00E20F0D"/>
    <w:rsid w:val="014F66EB"/>
    <w:rsid w:val="02E14102"/>
    <w:rsid w:val="02ED36ED"/>
    <w:rsid w:val="030E0DB3"/>
    <w:rsid w:val="041D45AC"/>
    <w:rsid w:val="045145FE"/>
    <w:rsid w:val="06D73FD1"/>
    <w:rsid w:val="07672E32"/>
    <w:rsid w:val="090156BC"/>
    <w:rsid w:val="092A0515"/>
    <w:rsid w:val="09917F28"/>
    <w:rsid w:val="0A1E757D"/>
    <w:rsid w:val="0A5D760D"/>
    <w:rsid w:val="0A6D2E6B"/>
    <w:rsid w:val="0AEB6FF1"/>
    <w:rsid w:val="0BEF1375"/>
    <w:rsid w:val="0C6D20DD"/>
    <w:rsid w:val="0D25459D"/>
    <w:rsid w:val="0DD25C12"/>
    <w:rsid w:val="0DE22E75"/>
    <w:rsid w:val="0EFF5127"/>
    <w:rsid w:val="0F251AE4"/>
    <w:rsid w:val="100603B5"/>
    <w:rsid w:val="10480942"/>
    <w:rsid w:val="1123558B"/>
    <w:rsid w:val="11C15FB0"/>
    <w:rsid w:val="13AC0FD3"/>
    <w:rsid w:val="14EE28E4"/>
    <w:rsid w:val="163A16AF"/>
    <w:rsid w:val="17342681"/>
    <w:rsid w:val="197A603E"/>
    <w:rsid w:val="1A264176"/>
    <w:rsid w:val="1AB6495E"/>
    <w:rsid w:val="1B36778D"/>
    <w:rsid w:val="1C3E47E5"/>
    <w:rsid w:val="1CD77FB7"/>
    <w:rsid w:val="1CEA6E7C"/>
    <w:rsid w:val="1CED5883"/>
    <w:rsid w:val="1D021903"/>
    <w:rsid w:val="1D2E368E"/>
    <w:rsid w:val="1D463913"/>
    <w:rsid w:val="1D62795A"/>
    <w:rsid w:val="1E813CA6"/>
    <w:rsid w:val="1F0E6742"/>
    <w:rsid w:val="1F57605B"/>
    <w:rsid w:val="214512CF"/>
    <w:rsid w:val="22257438"/>
    <w:rsid w:val="223C6D39"/>
    <w:rsid w:val="22E53C5D"/>
    <w:rsid w:val="23DF4E5A"/>
    <w:rsid w:val="24805C6F"/>
    <w:rsid w:val="27130229"/>
    <w:rsid w:val="276C144B"/>
    <w:rsid w:val="27AC2923"/>
    <w:rsid w:val="28400346"/>
    <w:rsid w:val="29344E6B"/>
    <w:rsid w:val="2B22254D"/>
    <w:rsid w:val="2ECB4055"/>
    <w:rsid w:val="2EEC6788"/>
    <w:rsid w:val="309B0909"/>
    <w:rsid w:val="30DF243B"/>
    <w:rsid w:val="30FE570D"/>
    <w:rsid w:val="31001201"/>
    <w:rsid w:val="31447BE1"/>
    <w:rsid w:val="318A156C"/>
    <w:rsid w:val="33201F31"/>
    <w:rsid w:val="335E1ED7"/>
    <w:rsid w:val="33924AC1"/>
    <w:rsid w:val="33C71E7E"/>
    <w:rsid w:val="356C7FB1"/>
    <w:rsid w:val="35B71C00"/>
    <w:rsid w:val="360217A9"/>
    <w:rsid w:val="36AA39B8"/>
    <w:rsid w:val="391C749D"/>
    <w:rsid w:val="39401BFB"/>
    <w:rsid w:val="397138A6"/>
    <w:rsid w:val="39A53559"/>
    <w:rsid w:val="3A7F6750"/>
    <w:rsid w:val="3CA447EC"/>
    <w:rsid w:val="3CD165D4"/>
    <w:rsid w:val="401916DE"/>
    <w:rsid w:val="41527FA8"/>
    <w:rsid w:val="41E47D8E"/>
    <w:rsid w:val="44D84400"/>
    <w:rsid w:val="458C7727"/>
    <w:rsid w:val="46230DFA"/>
    <w:rsid w:val="462F64E5"/>
    <w:rsid w:val="48DC4F5E"/>
    <w:rsid w:val="48E9042E"/>
    <w:rsid w:val="48F662D1"/>
    <w:rsid w:val="4A1A107B"/>
    <w:rsid w:val="4C8F3727"/>
    <w:rsid w:val="4D85769B"/>
    <w:rsid w:val="4F306DE3"/>
    <w:rsid w:val="4FB65713"/>
    <w:rsid w:val="50583ADD"/>
    <w:rsid w:val="505F0EE9"/>
    <w:rsid w:val="50693B13"/>
    <w:rsid w:val="51B01620"/>
    <w:rsid w:val="51B6149B"/>
    <w:rsid w:val="52391DA6"/>
    <w:rsid w:val="532B51FE"/>
    <w:rsid w:val="54176A1A"/>
    <w:rsid w:val="54184774"/>
    <w:rsid w:val="548C657E"/>
    <w:rsid w:val="55443675"/>
    <w:rsid w:val="55587790"/>
    <w:rsid w:val="56B64DD1"/>
    <w:rsid w:val="56D11961"/>
    <w:rsid w:val="5713558A"/>
    <w:rsid w:val="57B83426"/>
    <w:rsid w:val="580F713A"/>
    <w:rsid w:val="59EC75A7"/>
    <w:rsid w:val="5A2D50C4"/>
    <w:rsid w:val="5C3D4BFC"/>
    <w:rsid w:val="5C522B03"/>
    <w:rsid w:val="5F6618C9"/>
    <w:rsid w:val="60CE1FB2"/>
    <w:rsid w:val="639D0D88"/>
    <w:rsid w:val="6466613B"/>
    <w:rsid w:val="66062D44"/>
    <w:rsid w:val="668B1CAE"/>
    <w:rsid w:val="66B21D89"/>
    <w:rsid w:val="69F91309"/>
    <w:rsid w:val="6AF0188C"/>
    <w:rsid w:val="6B2A6A5F"/>
    <w:rsid w:val="6BF54B38"/>
    <w:rsid w:val="6D756F90"/>
    <w:rsid w:val="6DA4501F"/>
    <w:rsid w:val="6DF023D8"/>
    <w:rsid w:val="6E670252"/>
    <w:rsid w:val="6F3667C4"/>
    <w:rsid w:val="7159478A"/>
    <w:rsid w:val="72E44F4B"/>
    <w:rsid w:val="757537C1"/>
    <w:rsid w:val="75BE4AEF"/>
    <w:rsid w:val="76430E2E"/>
    <w:rsid w:val="77717E9C"/>
    <w:rsid w:val="79D62A71"/>
    <w:rsid w:val="7B4F381D"/>
    <w:rsid w:val="7C1B11C6"/>
    <w:rsid w:val="7CF9764D"/>
    <w:rsid w:val="7EFF041E"/>
    <w:rsid w:val="7F794359"/>
    <w:rsid w:val="7FC5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ind w:firstLine="435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ind w:firstLine="42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ing #3|1"/>
    <w:basedOn w:val="1"/>
    <w:qFormat/>
    <w:uiPriority w:val="0"/>
    <w:pPr>
      <w:spacing w:after="460"/>
      <w:jc w:val="center"/>
      <w:outlineLvl w:val="2"/>
    </w:pPr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3290</Words>
  <Characters>3310</Characters>
  <Lines>0</Lines>
  <Paragraphs>0</Paragraphs>
  <TotalTime>8</TotalTime>
  <ScaleCrop>false</ScaleCrop>
  <LinksUpToDate>false</LinksUpToDate>
  <CharactersWithSpaces>3369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2023-07-12T02:25:00Z</dcterms:created>
  <dc:creator>侯候</dc:creator>
  <cp:lastModifiedBy>刘苇航</cp:lastModifiedBy>
  <cp:lastPrinted>2024-04-23T08:29:00Z</cp:lastPrinted>
  <dcterms:modified xsi:type="dcterms:W3CDTF">2025-05-15T02:07:28Z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E7CAA57E8E5C4CB8A420D5BC505654AE_13</vt:lpwstr>
  </property>
</Properties>
</file>